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B2" w:rsidRPr="009A3588" w:rsidRDefault="00155936" w:rsidP="009A3588">
      <w:pPr>
        <w:pStyle w:val="aa"/>
        <w:ind w:firstLine="567"/>
        <w:jc w:val="both"/>
        <w:rPr>
          <w:rFonts w:ascii="Times New Roman" w:hAnsi="Times New Roman" w:cs="Times New Roman"/>
          <w:sz w:val="32"/>
          <w:szCs w:val="32"/>
        </w:rPr>
      </w:pPr>
      <w:r w:rsidRPr="009A3588">
        <w:rPr>
          <w:rFonts w:ascii="Times New Roman" w:hAnsi="Times New Roman" w:cs="Times New Roman"/>
          <w:sz w:val="32"/>
          <w:szCs w:val="32"/>
        </w:rPr>
        <w:t>Д</w:t>
      </w:r>
      <w:r w:rsidRPr="009A3588">
        <w:rPr>
          <w:rFonts w:ascii="Times New Roman" w:hAnsi="Times New Roman" w:cs="Times New Roman"/>
          <w:sz w:val="32"/>
          <w:szCs w:val="32"/>
          <w:lang w:val="kk-KZ"/>
        </w:rPr>
        <w:t>әріс</w:t>
      </w:r>
      <w:r w:rsidR="004A3602" w:rsidRPr="009A3588">
        <w:rPr>
          <w:rFonts w:ascii="Times New Roman" w:hAnsi="Times New Roman" w:cs="Times New Roman"/>
          <w:sz w:val="32"/>
          <w:szCs w:val="32"/>
        </w:rPr>
        <w:t xml:space="preserve"> 2.</w:t>
      </w:r>
    </w:p>
    <w:p w:rsidR="002F7957" w:rsidRPr="009A3588" w:rsidRDefault="002F7957" w:rsidP="009A3588">
      <w:pPr>
        <w:pStyle w:val="aa"/>
        <w:ind w:firstLine="567"/>
        <w:jc w:val="both"/>
        <w:rPr>
          <w:rFonts w:ascii="Times New Roman" w:hAnsi="Times New Roman" w:cs="Times New Roman"/>
          <w:sz w:val="32"/>
          <w:szCs w:val="32"/>
        </w:rPr>
      </w:pPr>
    </w:p>
    <w:p w:rsidR="00D73E20" w:rsidRPr="009A3588" w:rsidRDefault="00155936" w:rsidP="009A3588">
      <w:pPr>
        <w:pStyle w:val="aa"/>
        <w:ind w:firstLine="567"/>
        <w:jc w:val="both"/>
        <w:rPr>
          <w:rFonts w:ascii="Times New Roman" w:eastAsia="Times New Roman" w:hAnsi="Times New Roman" w:cs="Times New Roman"/>
          <w:kern w:val="36"/>
          <w:sz w:val="32"/>
          <w:szCs w:val="32"/>
        </w:rPr>
      </w:pPr>
      <w:r w:rsidRPr="009A3588">
        <w:rPr>
          <w:rFonts w:ascii="Times New Roman" w:eastAsia="Times New Roman" w:hAnsi="Times New Roman" w:cs="Times New Roman"/>
          <w:kern w:val="36"/>
          <w:sz w:val="32"/>
          <w:szCs w:val="32"/>
        </w:rPr>
        <w:t>Ағзаның</w:t>
      </w:r>
      <w:r w:rsidR="009A3588">
        <w:rPr>
          <w:rFonts w:ascii="Times New Roman" w:eastAsia="Times New Roman" w:hAnsi="Times New Roman" w:cs="Times New Roman"/>
          <w:kern w:val="36"/>
          <w:sz w:val="32"/>
          <w:szCs w:val="32"/>
        </w:rPr>
        <w:t xml:space="preserve"> </w:t>
      </w:r>
      <w:r w:rsidRPr="009A3588">
        <w:rPr>
          <w:rFonts w:ascii="Times New Roman" w:eastAsia="Times New Roman" w:hAnsi="Times New Roman" w:cs="Times New Roman"/>
          <w:kern w:val="36"/>
          <w:sz w:val="32"/>
          <w:szCs w:val="32"/>
        </w:rPr>
        <w:t>бейімделуінің</w:t>
      </w:r>
      <w:r w:rsidR="009A3588">
        <w:rPr>
          <w:rFonts w:ascii="Times New Roman" w:eastAsia="Times New Roman" w:hAnsi="Times New Roman" w:cs="Times New Roman"/>
          <w:kern w:val="36"/>
          <w:sz w:val="32"/>
          <w:szCs w:val="32"/>
        </w:rPr>
        <w:t xml:space="preserve"> </w:t>
      </w:r>
      <w:r w:rsidRPr="009A3588">
        <w:rPr>
          <w:rFonts w:ascii="Times New Roman" w:eastAsia="Times New Roman" w:hAnsi="Times New Roman" w:cs="Times New Roman"/>
          <w:kern w:val="36"/>
          <w:sz w:val="32"/>
          <w:szCs w:val="32"/>
        </w:rPr>
        <w:t>жалпы</w:t>
      </w:r>
      <w:r w:rsidR="009A3588">
        <w:rPr>
          <w:rFonts w:ascii="Times New Roman" w:eastAsia="Times New Roman" w:hAnsi="Times New Roman" w:cs="Times New Roman"/>
          <w:kern w:val="36"/>
          <w:sz w:val="32"/>
          <w:szCs w:val="32"/>
        </w:rPr>
        <w:t xml:space="preserve"> </w:t>
      </w:r>
      <w:r w:rsidRPr="009A3588">
        <w:rPr>
          <w:rFonts w:ascii="Times New Roman" w:eastAsia="Times New Roman" w:hAnsi="Times New Roman" w:cs="Times New Roman"/>
          <w:kern w:val="36"/>
          <w:sz w:val="32"/>
          <w:szCs w:val="32"/>
        </w:rPr>
        <w:t>заңдылықтары</w:t>
      </w:r>
    </w:p>
    <w:p w:rsidR="00155936" w:rsidRPr="009A3588" w:rsidRDefault="00155936" w:rsidP="009A3588">
      <w:pPr>
        <w:pStyle w:val="aa"/>
        <w:ind w:firstLine="567"/>
        <w:jc w:val="both"/>
        <w:rPr>
          <w:rFonts w:ascii="Times New Roman" w:eastAsia="Times New Roman" w:hAnsi="Times New Roman" w:cs="Times New Roman"/>
          <w:color w:val="545454"/>
          <w:kern w:val="36"/>
          <w:sz w:val="32"/>
          <w:szCs w:val="32"/>
        </w:rPr>
      </w:pPr>
    </w:p>
    <w:p w:rsidR="00155936" w:rsidRPr="009A3588" w:rsidRDefault="0015593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1. Бейімделуді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зерттеу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тәсілдері</w:t>
      </w:r>
    </w:p>
    <w:p w:rsidR="00155936" w:rsidRPr="009A3588" w:rsidRDefault="0015593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2. Эволюция 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формалары</w:t>
      </w:r>
    </w:p>
    <w:p w:rsidR="00A577CE" w:rsidRPr="009A3588" w:rsidRDefault="00A577CE"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3. 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теориялары</w:t>
      </w:r>
    </w:p>
    <w:p w:rsidR="00A577CE" w:rsidRPr="009A3588" w:rsidRDefault="00A577CE"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4. Адаптогендік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факторлар</w:t>
      </w:r>
    </w:p>
    <w:p w:rsidR="002445CC" w:rsidRPr="009A3588" w:rsidRDefault="002445CC" w:rsidP="009A3588">
      <w:pPr>
        <w:pStyle w:val="aa"/>
        <w:ind w:firstLine="567"/>
        <w:jc w:val="both"/>
        <w:rPr>
          <w:rFonts w:ascii="Times New Roman" w:eastAsia="Times New Roman" w:hAnsi="Times New Roman" w:cs="Times New Roman"/>
          <w:color w:val="000000"/>
          <w:sz w:val="32"/>
          <w:szCs w:val="32"/>
        </w:rPr>
      </w:pPr>
      <w:bookmarkStart w:id="0" w:name="_GoBack"/>
      <w:bookmarkEnd w:id="0"/>
    </w:p>
    <w:p w:rsidR="00A577CE" w:rsidRPr="009A3588" w:rsidRDefault="00A577CE" w:rsidP="009A3588">
      <w:pPr>
        <w:pStyle w:val="aa"/>
        <w:ind w:firstLine="567"/>
        <w:jc w:val="both"/>
        <w:rPr>
          <w:rFonts w:ascii="Times New Roman" w:eastAsia="Times New Roman" w:hAnsi="Times New Roman" w:cs="Times New Roman"/>
          <w:color w:val="000000"/>
          <w:sz w:val="32"/>
          <w:szCs w:val="32"/>
        </w:rPr>
      </w:pPr>
    </w:p>
    <w:p w:rsidR="001A2040" w:rsidRPr="009A3588" w:rsidRDefault="00D15B3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Бейімделудізерттеутәсілдері</w:t>
      </w:r>
    </w:p>
    <w:p w:rsidR="00D00283" w:rsidRPr="009A3588" w:rsidRDefault="00D00283"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Экологиялық (табиғи</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антропотехногенд</w:t>
      </w:r>
      <w:r w:rsidRPr="009A3588">
        <w:rPr>
          <w:rFonts w:ascii="Times New Roman" w:eastAsia="Times New Roman" w:hAnsi="Times New Roman" w:cs="Times New Roman"/>
          <w:color w:val="000000"/>
          <w:sz w:val="32"/>
          <w:szCs w:val="32"/>
          <w:lang w:val="kk-KZ"/>
        </w:rPr>
        <w:t>ік</w:t>
      </w:r>
      <w:r w:rsidRPr="009A3588">
        <w:rPr>
          <w:rFonts w:ascii="Times New Roman" w:eastAsia="Times New Roman" w:hAnsi="Times New Roman" w:cs="Times New Roman"/>
          <w:color w:val="000000"/>
          <w:sz w:val="32"/>
          <w:szCs w:val="32"/>
        </w:rPr>
        <w:t>) факторлар</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жиынтығының</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әсерінен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организмде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болатын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өзгерістерді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зерттеу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 "бейімделу"термині</w:t>
      </w:r>
      <w:r w:rsidR="009A4BD5">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қолданылады. Бейімделу</w:t>
      </w:r>
      <w:r w:rsidR="009A4BD5">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деп</w:t>
      </w:r>
      <w:r w:rsidR="009A4BD5">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жасушалық, орган</w:t>
      </w:r>
      <w:r w:rsidRPr="009A3588">
        <w:rPr>
          <w:rFonts w:ascii="Times New Roman" w:eastAsia="Times New Roman" w:hAnsi="Times New Roman" w:cs="Times New Roman"/>
          <w:color w:val="000000"/>
          <w:sz w:val="32"/>
          <w:szCs w:val="32"/>
          <w:lang w:val="kk-KZ"/>
        </w:rPr>
        <w:t>дық</w:t>
      </w:r>
      <w:r w:rsidRPr="009A3588">
        <w:rPr>
          <w:rFonts w:ascii="Times New Roman" w:eastAsia="Times New Roman" w:hAnsi="Times New Roman" w:cs="Times New Roman"/>
          <w:color w:val="000000"/>
          <w:sz w:val="32"/>
          <w:szCs w:val="32"/>
        </w:rPr>
        <w:t>, жүйелік</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 организм деңгейлерінде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болатын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физиологиялық</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реакциялар</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қамтамасыз</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етілетін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туа</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біткен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жүре пайда болған</w:t>
      </w:r>
      <w:r w:rsidR="009A3588" w:rsidRP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бейімделу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белсенділігінің</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барлық</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түрлері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түсініледі. Бұл</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тарауда</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зерттеу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тәсілдері, бейімделу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эволюциясы мен формалары, бейімделу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теориялары, адаптогендік</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факторлар, бейімделу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механизмдері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арастырылған.</w:t>
      </w:r>
    </w:p>
    <w:p w:rsidR="002F7957" w:rsidRPr="009A3588" w:rsidRDefault="00D00283"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Бейімделуді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зерттеуде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жүйелік</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индивидуалдық</w:t>
      </w:r>
      <w:r w:rsidR="009A3588" w:rsidRP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тәсілдер</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қолданылады.</w:t>
      </w:r>
    </w:p>
    <w:p w:rsidR="0012459F" w:rsidRPr="009A3588" w:rsidRDefault="0012459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Бейімделуге</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жүйелі</w:t>
      </w:r>
      <w:r w:rsidR="005E72B7" w:rsidRPr="009A3588">
        <w:rPr>
          <w:rFonts w:ascii="Times New Roman" w:eastAsia="Times New Roman" w:hAnsi="Times New Roman" w:cs="Times New Roman"/>
          <w:color w:val="000000"/>
          <w:sz w:val="32"/>
          <w:szCs w:val="32"/>
          <w:lang w:val="kk-KZ"/>
        </w:rPr>
        <w:t>к</w:t>
      </w:r>
      <w:r w:rsidR="003447EB">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көзқарас (1-сурет) бейімделуді процесс ретінде де, жүйенің</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күйі</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ретінде де зерттеу</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қажеттілігін</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ұсынады, ол</w:t>
      </w:r>
      <w:r w:rsidR="009A3588">
        <w:rPr>
          <w:rFonts w:ascii="Times New Roman" w:eastAsia="Times New Roman" w:hAnsi="Times New Roman" w:cs="Times New Roman"/>
          <w:color w:val="000000"/>
          <w:sz w:val="32"/>
          <w:szCs w:val="32"/>
        </w:rPr>
        <w:t xml:space="preserve"> </w:t>
      </w:r>
      <w:r w:rsidR="005E72B7" w:rsidRPr="009A3588">
        <w:rPr>
          <w:rFonts w:ascii="Times New Roman" w:eastAsia="Times New Roman" w:hAnsi="Times New Roman" w:cs="Times New Roman"/>
          <w:color w:val="000000"/>
          <w:sz w:val="32"/>
          <w:szCs w:val="32"/>
          <w:lang w:val="kk-KZ"/>
        </w:rPr>
        <w:t xml:space="preserve">жүйе </w:t>
      </w:r>
      <w:r w:rsidRPr="009A3588">
        <w:rPr>
          <w:rFonts w:ascii="Times New Roman" w:eastAsia="Times New Roman" w:hAnsi="Times New Roman" w:cs="Times New Roman"/>
          <w:color w:val="000000"/>
          <w:sz w:val="32"/>
          <w:szCs w:val="32"/>
        </w:rPr>
        <w:t>құрылым</w:t>
      </w:r>
      <w:r w:rsidR="005E72B7" w:rsidRPr="009A3588">
        <w:rPr>
          <w:rFonts w:ascii="Times New Roman" w:eastAsia="Times New Roman" w:hAnsi="Times New Roman" w:cs="Times New Roman"/>
          <w:color w:val="000000"/>
          <w:sz w:val="32"/>
          <w:szCs w:val="32"/>
          <w:lang w:val="kk-KZ"/>
        </w:rPr>
        <w:t>ы</w:t>
      </w:r>
      <w:r w:rsidRPr="009A3588">
        <w:rPr>
          <w:rFonts w:ascii="Times New Roman" w:eastAsia="Times New Roman" w:hAnsi="Times New Roman" w:cs="Times New Roman"/>
          <w:color w:val="000000"/>
          <w:sz w:val="32"/>
          <w:szCs w:val="32"/>
        </w:rPr>
        <w:t>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барлық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құрамдас</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бөліктерінің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үздіксіз</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қозғалысы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ғана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құрылымдардың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тұрақтылығын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сақтайтын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жылжымалы тепе-теңдікпен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сипатталады. Нәтижесінде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қоршаған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ортамен тепе-теңдік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жаңа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жүйелік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сапаға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ие болу есебінен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орын</w:t>
      </w:r>
      <w:r w:rsidR="005E72B7" w:rsidRPr="009A3588">
        <w:rPr>
          <w:rFonts w:ascii="Times New Roman" w:eastAsia="Times New Roman" w:hAnsi="Times New Roman" w:cs="Times New Roman"/>
          <w:color w:val="000000"/>
          <w:sz w:val="32"/>
          <w:szCs w:val="32"/>
          <w:lang w:val="kk-KZ"/>
        </w:rPr>
        <w:t>д</w:t>
      </w:r>
      <w:r w:rsidRPr="009A3588">
        <w:rPr>
          <w:rFonts w:ascii="Times New Roman" w:eastAsia="Times New Roman" w:hAnsi="Times New Roman" w:cs="Times New Roman"/>
          <w:color w:val="000000"/>
          <w:sz w:val="32"/>
          <w:szCs w:val="32"/>
        </w:rPr>
        <w:t>алады.</w:t>
      </w:r>
    </w:p>
    <w:p w:rsidR="00671340" w:rsidRPr="009A3588" w:rsidRDefault="00671340"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noProof/>
          <w:color w:val="000000"/>
          <w:sz w:val="32"/>
          <w:szCs w:val="32"/>
          <w:lang w:eastAsia="ru-RU"/>
        </w:rPr>
        <w:drawing>
          <wp:inline distT="0" distB="0" distL="0" distR="0">
            <wp:extent cx="6031230" cy="2477135"/>
            <wp:effectExtent l="0" t="0" r="0" b="0"/>
            <wp:docPr id="12" name="Рисунок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C46BB98-7490-458F-972D-5E148BB17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C46BB98-7490-458F-972D-5E148BB179B7}"/>
                        </a:ext>
                      </a:extLst>
                    </pic:cNvPr>
                    <pic:cNvPicPr>
                      <a:picLocks noChangeAspect="1"/>
                    </pic:cNvPicPr>
                  </pic:nvPicPr>
                  <pic:blipFill>
                    <a:blip r:embed="rId8"/>
                    <a:stretch>
                      <a:fillRect/>
                    </a:stretch>
                  </pic:blipFill>
                  <pic:spPr>
                    <a:xfrm>
                      <a:off x="0" y="0"/>
                      <a:ext cx="6031230" cy="2477135"/>
                    </a:xfrm>
                    <a:prstGeom prst="rect">
                      <a:avLst/>
                    </a:prstGeom>
                  </pic:spPr>
                </pic:pic>
              </a:graphicData>
            </a:graphic>
          </wp:inline>
        </w:drawing>
      </w:r>
    </w:p>
    <w:p w:rsidR="004B6FA7" w:rsidRPr="009A3588" w:rsidRDefault="004B6FA7"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Сурет</w:t>
      </w:r>
      <w:r w:rsidR="009A3588">
        <w:rPr>
          <w:rFonts w:ascii="Times New Roman" w:eastAsia="Times New Roman" w:hAnsi="Times New Roman" w:cs="Times New Roman"/>
          <w:color w:val="000000"/>
          <w:sz w:val="32"/>
          <w:szCs w:val="32"/>
          <w:lang w:val="kk-KZ"/>
        </w:rPr>
        <w:t xml:space="preserve"> 1. </w:t>
      </w:r>
      <w:r w:rsidRPr="009A3588">
        <w:rPr>
          <w:rFonts w:ascii="Times New Roman" w:eastAsia="Times New Roman" w:hAnsi="Times New Roman" w:cs="Times New Roman"/>
          <w:color w:val="000000"/>
          <w:sz w:val="32"/>
          <w:szCs w:val="32"/>
          <w:lang w:val="kk-KZ"/>
        </w:rPr>
        <w:t>Бейімделу өзгерістерінің жүйелік сипаты</w:t>
      </w:r>
    </w:p>
    <w:p w:rsidR="00671340" w:rsidRPr="009A3588" w:rsidRDefault="00671340"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lastRenderedPageBreak/>
        <w:t>Адамның бейімделуіне</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lang w:val="kk-KZ"/>
        </w:rPr>
        <w:t>индивидуалдық</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lang w:val="kk-KZ"/>
        </w:rPr>
        <w:t>тәсілді</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lang w:val="kk-KZ"/>
        </w:rPr>
        <w:t xml:space="preserve">адамның белгілі бір экологиялық ортада тұрақты өмір сүруіне қажетті әлеуметтік-биологиялық қасиеттер мен сипаттамалардың жиынтығы ретінде сипаттауға болады. Басқаша айтқанда, кез-келген организм үшін </w:t>
      </w:r>
      <w:r w:rsidR="00D762A3" w:rsidRPr="009A3588">
        <w:rPr>
          <w:rFonts w:ascii="Times New Roman" w:eastAsia="Times New Roman" w:hAnsi="Times New Roman" w:cs="Times New Roman"/>
          <w:color w:val="000000"/>
          <w:sz w:val="32"/>
          <w:szCs w:val="32"/>
          <w:lang w:val="kk-KZ"/>
        </w:rPr>
        <w:t>оптималдық</w:t>
      </w:r>
      <w:r w:rsidRPr="009A3588">
        <w:rPr>
          <w:rFonts w:ascii="Times New Roman" w:eastAsia="Times New Roman" w:hAnsi="Times New Roman" w:cs="Times New Roman"/>
          <w:color w:val="000000"/>
          <w:sz w:val="32"/>
          <w:szCs w:val="32"/>
          <w:lang w:val="kk-KZ"/>
        </w:rPr>
        <w:t xml:space="preserve"> эндогендік (ішкі) және экзогендік (сыртқы) экологиялық орта бар, олардың тіршілік ету ортасы физикалық жағдайлардың оңтайлы сипаттамасымен ғана емес, сонымен бірге нақты өндірістік және әлеуметтік жағдайлармен де</w:t>
      </w:r>
      <w:r w:rsidR="00D762A3" w:rsidRPr="009A3588">
        <w:rPr>
          <w:rFonts w:ascii="Times New Roman" w:eastAsia="Times New Roman" w:hAnsi="Times New Roman" w:cs="Times New Roman"/>
          <w:color w:val="000000"/>
          <w:sz w:val="32"/>
          <w:szCs w:val="32"/>
          <w:lang w:val="kk-KZ"/>
        </w:rPr>
        <w:t xml:space="preserve"> қамтылған</w:t>
      </w:r>
      <w:r w:rsidRPr="009A3588">
        <w:rPr>
          <w:rFonts w:ascii="Times New Roman" w:eastAsia="Times New Roman" w:hAnsi="Times New Roman" w:cs="Times New Roman"/>
          <w:color w:val="000000"/>
          <w:sz w:val="32"/>
          <w:szCs w:val="32"/>
          <w:lang w:val="kk-KZ"/>
        </w:rPr>
        <w:t xml:space="preserve">. </w:t>
      </w:r>
      <w:r w:rsidR="00D762A3" w:rsidRPr="009A3588">
        <w:rPr>
          <w:rFonts w:ascii="Times New Roman" w:eastAsia="Times New Roman" w:hAnsi="Times New Roman" w:cs="Times New Roman"/>
          <w:color w:val="000000"/>
          <w:sz w:val="32"/>
          <w:szCs w:val="32"/>
          <w:lang w:val="kk-KZ"/>
        </w:rPr>
        <w:t>Оптимумның</w:t>
      </w:r>
      <w:r w:rsidRPr="009A3588">
        <w:rPr>
          <w:rFonts w:ascii="Times New Roman" w:eastAsia="Times New Roman" w:hAnsi="Times New Roman" w:cs="Times New Roman"/>
          <w:color w:val="000000"/>
          <w:sz w:val="32"/>
          <w:szCs w:val="32"/>
          <w:lang w:val="kk-KZ"/>
        </w:rPr>
        <w:t xml:space="preserve"> екі жағынан да еңбек және биологиялық белсенділік біртіндеп төмендейді, ақыр соңында, жағдай </w:t>
      </w:r>
      <w:r w:rsidR="00D762A3" w:rsidRPr="009A3588">
        <w:rPr>
          <w:rFonts w:ascii="Times New Roman" w:eastAsia="Times New Roman" w:hAnsi="Times New Roman" w:cs="Times New Roman"/>
          <w:color w:val="000000"/>
          <w:sz w:val="32"/>
          <w:szCs w:val="32"/>
          <w:lang w:val="kk-KZ"/>
        </w:rPr>
        <w:t xml:space="preserve">организм </w:t>
      </w:r>
      <w:r w:rsidRPr="009A3588">
        <w:rPr>
          <w:rFonts w:ascii="Times New Roman" w:eastAsia="Times New Roman" w:hAnsi="Times New Roman" w:cs="Times New Roman"/>
          <w:color w:val="000000"/>
          <w:sz w:val="32"/>
          <w:szCs w:val="32"/>
          <w:lang w:val="kk-KZ"/>
        </w:rPr>
        <w:t>мүлдем өмір сүре алмайтындай болады.</w:t>
      </w:r>
    </w:p>
    <w:p w:rsidR="00671340" w:rsidRPr="009A3588" w:rsidRDefault="00671340" w:rsidP="009A3588">
      <w:pPr>
        <w:pStyle w:val="aa"/>
        <w:ind w:firstLine="567"/>
        <w:jc w:val="both"/>
        <w:rPr>
          <w:rFonts w:ascii="Times New Roman" w:eastAsia="Times New Roman" w:hAnsi="Times New Roman" w:cs="Times New Roman"/>
          <w:color w:val="000000"/>
          <w:sz w:val="32"/>
          <w:szCs w:val="32"/>
          <w:lang w:val="kk-KZ"/>
        </w:rPr>
      </w:pPr>
    </w:p>
    <w:p w:rsidR="001A2040" w:rsidRPr="009A3588" w:rsidRDefault="00BD15BF"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2. Эволюция және бейімделу формалары</w:t>
      </w:r>
    </w:p>
    <w:p w:rsidR="00BD15BF" w:rsidRPr="009A3588" w:rsidRDefault="00BD15BF" w:rsidP="009A3588">
      <w:pPr>
        <w:pStyle w:val="aa"/>
        <w:ind w:firstLine="567"/>
        <w:jc w:val="both"/>
        <w:rPr>
          <w:rFonts w:ascii="Times New Roman" w:eastAsia="Times New Roman" w:hAnsi="Times New Roman" w:cs="Times New Roman"/>
          <w:color w:val="000000"/>
          <w:sz w:val="32"/>
          <w:szCs w:val="32"/>
          <w:lang w:val="kk-KZ"/>
        </w:rPr>
      </w:pPr>
    </w:p>
    <w:p w:rsidR="00471485" w:rsidRPr="009A3588" w:rsidRDefault="00471485"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Бейімделу организмдердің эволюциясымен тығыз байланысты, ал өзгерген жағдайларға бейімделіп, жаңа ортада көбейіп, өміршең ұрпақ беретіндер тұрақты бейімделгендер болып табылады. Бейімделудің екі түбегейлі әртүрлі формасы бар: генотиптік және фенотиптік.</w:t>
      </w:r>
    </w:p>
    <w:p w:rsidR="004D1CB8" w:rsidRPr="009A3588" w:rsidRDefault="004D1CB8"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Генотиптік бейімделу, нәтижесінде тұқым қуалаушылық, мутация және табиғи сұрыптау негізінде қазіргі заманғы жануарлар түрлері пайда болды.</w:t>
      </w:r>
    </w:p>
    <w:p w:rsidR="00471485" w:rsidRPr="009A3588" w:rsidRDefault="004D1CB8"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Фенотиптік бейімделу белгілі бір ағзаның қоршаған ортамен өзара әрекеттесу процесінде қалыптасады.</w:t>
      </w:r>
    </w:p>
    <w:p w:rsidR="005B2A2F" w:rsidRPr="009A3588" w:rsidRDefault="005B2A2F"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Бейімделудің құрылымдық іздері үлкен биологиялық маңызға ие, өйткені олар адамды қоршаған ортаның жеткіліксіз және қауіпті факторларымен алдағы кездесулерден қорғайды. Сонымен қатар, фенотиптік бейімделу нәтижелері тұқым қуаламайды, бұл түрді сақтау үшін пайдалы деп есептелуі керек, өйткені келесі ұрпақ жаңа мамандандырылған реакциялардың дамуын талап ететін кейде мүлдем жаңа факторлардың кең ауқымына жаңадан бейімделеді.</w:t>
      </w:r>
    </w:p>
    <w:p w:rsidR="005B2A2F" w:rsidRPr="009A3588" w:rsidRDefault="000F2500"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Бейімделу мінез-құлқының түрлері. Қолайсыз тітіркендіргіштің әрекетіне жауап ретінде тірі организмдердің бейімделу әрекетінің үш түрі бар: қолайсыз тітіркендіргіштен қашу, тітіркендіргішке пассивті бағыну немесе арнайы бейімделу реакцияларының дамуына байланысты белсенді қарсылық.</w:t>
      </w:r>
    </w:p>
    <w:p w:rsidR="00FA4F6E" w:rsidRPr="009A3588" w:rsidRDefault="002F7957"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xml:space="preserve">Гомеостаз </w:t>
      </w:r>
      <w:r w:rsidR="000F2500" w:rsidRPr="009A3588">
        <w:rPr>
          <w:rFonts w:ascii="Times New Roman" w:eastAsia="Times New Roman" w:hAnsi="Times New Roman" w:cs="Times New Roman"/>
          <w:color w:val="000000"/>
          <w:sz w:val="32"/>
          <w:szCs w:val="32"/>
          <w:lang w:val="kk-KZ"/>
        </w:rPr>
        <w:t>және</w:t>
      </w:r>
      <w:r w:rsidRPr="009A3588">
        <w:rPr>
          <w:rFonts w:ascii="Times New Roman" w:eastAsia="Times New Roman" w:hAnsi="Times New Roman" w:cs="Times New Roman"/>
          <w:color w:val="000000"/>
          <w:sz w:val="32"/>
          <w:szCs w:val="32"/>
          <w:lang w:val="kk-KZ"/>
        </w:rPr>
        <w:t xml:space="preserve"> гомеокинез. </w:t>
      </w:r>
      <w:r w:rsidR="000F2500" w:rsidRPr="009A3588">
        <w:rPr>
          <w:rFonts w:ascii="Times New Roman" w:eastAsia="Times New Roman" w:hAnsi="Times New Roman" w:cs="Times New Roman"/>
          <w:color w:val="000000"/>
          <w:sz w:val="32"/>
          <w:szCs w:val="32"/>
          <w:lang w:val="kk-KZ"/>
        </w:rPr>
        <w:t xml:space="preserve">Организмнің тіршілікті қамтамасыз ету жүйесі ішкі ортаның тепе-теңдігін (гомеостаз) қамтамасыз етумеханизмдерімен қатар, әртүрлі бейімделу процестері (реакциялар, механизмдер, жауаптар және т.б.) арқылы іске асырылатын осы ішкі ортаны (гомеокинез) үнемі өзгертпей жүзеге асыру мүмкін емес генетикалық даму бағдарламаларымен ұсынылған. Репродуктивті, </w:t>
      </w:r>
      <w:r w:rsidR="000F2500" w:rsidRPr="009A3588">
        <w:rPr>
          <w:rFonts w:ascii="Times New Roman" w:eastAsia="Times New Roman" w:hAnsi="Times New Roman" w:cs="Times New Roman"/>
          <w:color w:val="000000"/>
          <w:sz w:val="32"/>
          <w:szCs w:val="32"/>
          <w:lang w:val="kk-KZ"/>
        </w:rPr>
        <w:lastRenderedPageBreak/>
        <w:t>энергетикалық және бейімделу гомеостаты жүйелерінің қызметі тірі организмдегі жетекші қозғаушы күш болып табылатын генетикалық даму бағдарламаларын қолдауға бағытталған (сурет. 2). Үш жетекші гомеостатты қамтамасыз ететін жүйелердің оңтайлы жұмыс істеуі делдалдық жүйелер (қан айналымы, тыныс алу, қан) және вегетативті және эндокриндік жүйелердің реттеуші механизмдері арқылы жүзеге асырылады.</w:t>
      </w:r>
    </w:p>
    <w:p w:rsidR="00FA4F6E" w:rsidRPr="009A3588" w:rsidRDefault="00FA4F6E"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noProof/>
          <w:color w:val="000000"/>
          <w:sz w:val="32"/>
          <w:szCs w:val="32"/>
          <w:lang w:eastAsia="ru-RU"/>
        </w:rPr>
        <w:drawing>
          <wp:inline distT="0" distB="0" distL="0" distR="0">
            <wp:extent cx="6031230" cy="2489200"/>
            <wp:effectExtent l="0" t="0" r="0" b="6350"/>
            <wp:docPr id="19" name="Рисунок 1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AE06115-10B8-4F62-BBEC-0E2690CCC5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8">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AE06115-10B8-4F62-BBEC-0E2690CCC5FD}"/>
                        </a:ext>
                      </a:extLst>
                    </pic:cNvPr>
                    <pic:cNvPicPr>
                      <a:picLocks noChangeAspect="1"/>
                    </pic:cNvPicPr>
                  </pic:nvPicPr>
                  <pic:blipFill>
                    <a:blip r:embed="rId9"/>
                    <a:stretch>
                      <a:fillRect/>
                    </a:stretch>
                  </pic:blipFill>
                  <pic:spPr>
                    <a:xfrm>
                      <a:off x="0" y="0"/>
                      <a:ext cx="6031230" cy="2489200"/>
                    </a:xfrm>
                    <a:prstGeom prst="rect">
                      <a:avLst/>
                    </a:prstGeom>
                  </pic:spPr>
                </pic:pic>
              </a:graphicData>
            </a:graphic>
          </wp:inline>
        </w:drawing>
      </w:r>
    </w:p>
    <w:p w:rsidR="002F7957" w:rsidRPr="009A3588" w:rsidRDefault="00FA4F6E"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lang w:val="kk-KZ"/>
        </w:rPr>
        <w:t>Сурет</w:t>
      </w:r>
      <w:r w:rsidR="009A3588">
        <w:rPr>
          <w:rFonts w:ascii="Times New Roman" w:eastAsia="Times New Roman" w:hAnsi="Times New Roman" w:cs="Times New Roman"/>
          <w:color w:val="000000"/>
          <w:sz w:val="32"/>
          <w:szCs w:val="32"/>
        </w:rPr>
        <w:t xml:space="preserve"> 2. </w:t>
      </w:r>
      <w:r w:rsidR="005D35C6" w:rsidRPr="009A3588">
        <w:rPr>
          <w:rFonts w:ascii="Times New Roman" w:eastAsia="Times New Roman" w:hAnsi="Times New Roman" w:cs="Times New Roman"/>
          <w:color w:val="000000"/>
          <w:sz w:val="32"/>
          <w:szCs w:val="32"/>
        </w:rPr>
        <w:t>Негізгі</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гомеостаздық</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жүйелердің</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белсенділігін</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қамтамасыз</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ету</w:t>
      </w:r>
    </w:p>
    <w:p w:rsidR="009A3588" w:rsidRDefault="009A3588" w:rsidP="009A3588">
      <w:pPr>
        <w:pStyle w:val="aa"/>
        <w:ind w:firstLine="567"/>
        <w:jc w:val="both"/>
        <w:rPr>
          <w:rFonts w:ascii="Times New Roman" w:eastAsia="Times New Roman" w:hAnsi="Times New Roman" w:cs="Times New Roman"/>
          <w:color w:val="000000"/>
          <w:sz w:val="32"/>
          <w:szCs w:val="32"/>
        </w:rPr>
      </w:pPr>
    </w:p>
    <w:p w:rsidR="006E6C52" w:rsidRPr="009A3588" w:rsidRDefault="006E6C52"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Басқаша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айтқанда, 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деп</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жасушалық, мүшелік, жүйелік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ағзалық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деңгейде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болатын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белгілі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физиологиялық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реакциялармен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қамтамасыз</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етілетін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туа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біткен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жүре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пайда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әрекеттерінің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барлық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түрлері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түсініледі. Бейімделудің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бұл</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әмбебап</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анықтамасы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тірі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әлемде Клод Бернар тұжырымдаған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биологияның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негізгі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заңын, ішкі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ортаның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тұрақтылық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заңын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сақтау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қажеттілігін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көрсетеді.</w:t>
      </w:r>
    </w:p>
    <w:p w:rsidR="001A2040" w:rsidRPr="009A3588" w:rsidRDefault="001A2040" w:rsidP="009A3588">
      <w:pPr>
        <w:pStyle w:val="aa"/>
        <w:ind w:firstLine="567"/>
        <w:jc w:val="both"/>
        <w:rPr>
          <w:rFonts w:ascii="Times New Roman" w:eastAsia="Times New Roman" w:hAnsi="Times New Roman" w:cs="Times New Roman"/>
          <w:color w:val="000000"/>
          <w:sz w:val="32"/>
          <w:szCs w:val="32"/>
        </w:rPr>
      </w:pPr>
    </w:p>
    <w:p w:rsidR="006E6C52" w:rsidRPr="009A3588" w:rsidRDefault="006E6C52"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3. 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теориялары</w:t>
      </w:r>
    </w:p>
    <w:p w:rsidR="0057524B" w:rsidRPr="009A3588" w:rsidRDefault="0057524B"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Адаптивті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гомеоста</w:t>
      </w:r>
      <w:r w:rsidRPr="009A3588">
        <w:rPr>
          <w:rFonts w:ascii="Times New Roman" w:eastAsia="Times New Roman" w:hAnsi="Times New Roman" w:cs="Times New Roman"/>
          <w:color w:val="000000"/>
          <w:sz w:val="32"/>
          <w:szCs w:val="32"/>
          <w:lang w:val="kk-KZ"/>
        </w:rPr>
        <w:t>т</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қалыптастыру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қамтамасыз</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ететін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физиологиялық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процестер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кезең-кезеңмен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жүзеге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асырылады. Мысалы, В.П. Казнач</w:t>
      </w:r>
      <w:r w:rsidRPr="009A3588">
        <w:rPr>
          <w:rFonts w:ascii="Times New Roman" w:eastAsia="Times New Roman" w:hAnsi="Times New Roman" w:cs="Times New Roman"/>
          <w:color w:val="000000"/>
          <w:sz w:val="32"/>
          <w:szCs w:val="32"/>
          <w:lang w:val="kk-KZ"/>
        </w:rPr>
        <w:t>е</w:t>
      </w:r>
      <w:r w:rsidRPr="009A3588">
        <w:rPr>
          <w:rFonts w:ascii="Times New Roman" w:eastAsia="Times New Roman" w:hAnsi="Times New Roman" w:cs="Times New Roman"/>
          <w:color w:val="000000"/>
          <w:sz w:val="32"/>
          <w:szCs w:val="32"/>
        </w:rPr>
        <w:t>ев қоныс</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аудару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процесін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біртіндеп</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болатын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фазаларға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бөледі: бастапқы, тұрақтандыру, өтпеліжәнесарқылу.</w:t>
      </w:r>
    </w:p>
    <w:p w:rsidR="00C42DAF" w:rsidRPr="009A3588" w:rsidRDefault="00C42DA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 1-ші фаза – бастапқы – дене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функцияларының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тұрақсыздануымен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сипатталады. Ол</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адекватты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емес</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факторлардың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әрекетіне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қысқа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мерзімге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ғана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қамтамасыз</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етеалады, әдетте, бір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жылдан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аспайды. Бірқатар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жағдайларда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бірінші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кезеңіне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тән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тұрақсыздану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құбылыстары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ұзақ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жылдар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бойы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 xml:space="preserve">сақталады, бұл, атапайтқанда, </w:t>
      </w:r>
      <w:r w:rsidRPr="009A3588">
        <w:rPr>
          <w:rFonts w:ascii="Times New Roman" w:eastAsia="Times New Roman" w:hAnsi="Times New Roman" w:cs="Times New Roman"/>
          <w:color w:val="000000"/>
          <w:sz w:val="32"/>
          <w:szCs w:val="32"/>
        </w:rPr>
        <w:lastRenderedPageBreak/>
        <w:t>мигранттардың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бұрынғы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тұрғылықты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жеріне оралу себептерінің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бірі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болып</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табылады.</w:t>
      </w:r>
    </w:p>
    <w:p w:rsidR="00C42DAF" w:rsidRPr="009A3588" w:rsidRDefault="00C42DA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 2-ші кезең – тұрақтандыру – 1 жылдан 4 жылға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дейін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созылады. Бұл</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кезеңде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барлық</w:t>
      </w:r>
      <w:r w:rsidR="009A3588">
        <w:rPr>
          <w:rFonts w:ascii="Times New Roman" w:eastAsia="Times New Roman" w:hAnsi="Times New Roman" w:cs="Times New Roman"/>
          <w:color w:val="000000"/>
          <w:sz w:val="32"/>
          <w:szCs w:val="32"/>
        </w:rPr>
        <w:t xml:space="preserve"> </w:t>
      </w:r>
      <w:r w:rsidR="00113885" w:rsidRPr="009A3588">
        <w:rPr>
          <w:rFonts w:ascii="Times New Roman" w:eastAsia="Times New Roman" w:hAnsi="Times New Roman" w:cs="Times New Roman"/>
          <w:color w:val="000000"/>
          <w:sz w:val="32"/>
          <w:szCs w:val="32"/>
        </w:rPr>
        <w:t>гомеостаздық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процестердің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синхронизациясы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байқалады, ол тек функционалды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ғана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емес, сонымен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қатар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биожүйенің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құрылымдық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қайтақұрылуымен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біргежүреді.</w:t>
      </w:r>
    </w:p>
    <w:p w:rsidR="002F7957" w:rsidRPr="009A3588" w:rsidRDefault="00C42DA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 3-ші кезең – өтпелі, ұзақтығы 4 жылдан 5-10 жылға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дейін. Бұл</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мигранттардың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көпшілігі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өздерінің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соматикалық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вегетативті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функцияларын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тұрақтандырады.</w:t>
      </w:r>
    </w:p>
    <w:p w:rsidR="00C42DAF" w:rsidRPr="009A3588" w:rsidRDefault="00C42DA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 4-ші фаза – сарқылу</w:t>
      </w:r>
      <w:r w:rsidRPr="009A3588">
        <w:rPr>
          <w:rFonts w:ascii="Times New Roman" w:eastAsia="Times New Roman" w:hAnsi="Times New Roman" w:cs="Times New Roman"/>
          <w:color w:val="000000"/>
          <w:sz w:val="32"/>
          <w:szCs w:val="32"/>
          <w:lang w:val="kk-KZ"/>
        </w:rPr>
        <w:t>,</w:t>
      </w:r>
      <w:r w:rsidRPr="009A3588">
        <w:rPr>
          <w:rFonts w:ascii="Times New Roman" w:eastAsia="Times New Roman" w:hAnsi="Times New Roman" w:cs="Times New Roman"/>
          <w:color w:val="000000"/>
          <w:sz w:val="32"/>
          <w:szCs w:val="32"/>
        </w:rPr>
        <w:t>солтүстікте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ұзақ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уақыт</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 бол</w:t>
      </w:r>
      <w:r w:rsidRPr="009A3588">
        <w:rPr>
          <w:rFonts w:ascii="Times New Roman" w:eastAsia="Times New Roman" w:hAnsi="Times New Roman" w:cs="Times New Roman"/>
          <w:color w:val="000000"/>
          <w:sz w:val="32"/>
          <w:szCs w:val="32"/>
          <w:lang w:val="kk-KZ"/>
        </w:rPr>
        <w:t>уы</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мүмкін, қоршаған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ортаның</w:t>
      </w:r>
      <w:r w:rsidR="009A3588">
        <w:rPr>
          <w:rFonts w:ascii="Times New Roman" w:eastAsia="Times New Roman" w:hAnsi="Times New Roman" w:cs="Times New Roman"/>
          <w:color w:val="000000"/>
          <w:sz w:val="32"/>
          <w:szCs w:val="32"/>
        </w:rPr>
        <w:t xml:space="preserve"> </w:t>
      </w:r>
      <w:r w:rsidR="00113885" w:rsidRPr="009A3588">
        <w:rPr>
          <w:rFonts w:ascii="Times New Roman" w:eastAsia="Times New Roman" w:hAnsi="Times New Roman" w:cs="Times New Roman"/>
          <w:color w:val="000000"/>
          <w:sz w:val="32"/>
          <w:szCs w:val="32"/>
          <w:lang w:val="kk-KZ"/>
        </w:rPr>
        <w:t>тітіркендіруші</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факторларына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ұзақ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уақытқа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генетикалық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бағдарламаланған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механизмдерінің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жетіспеушілігі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организмнің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гомеостаздық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жүйелеріндегі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шамадан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тыс</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жүктеменің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салдары</w:t>
      </w:r>
      <w:r w:rsidR="00113885" w:rsidRPr="009A3588">
        <w:rPr>
          <w:rFonts w:ascii="Times New Roman" w:eastAsia="Times New Roman" w:hAnsi="Times New Roman" w:cs="Times New Roman"/>
          <w:color w:val="000000"/>
          <w:sz w:val="32"/>
          <w:szCs w:val="32"/>
          <w:lang w:val="kk-KZ"/>
        </w:rPr>
        <w:t xml:space="preserve"> болады</w:t>
      </w:r>
      <w:r w:rsidRPr="009A3588">
        <w:rPr>
          <w:rFonts w:ascii="Times New Roman" w:eastAsia="Times New Roman" w:hAnsi="Times New Roman" w:cs="Times New Roman"/>
          <w:color w:val="000000"/>
          <w:sz w:val="32"/>
          <w:szCs w:val="32"/>
        </w:rPr>
        <w:t>.</w:t>
      </w:r>
    </w:p>
    <w:p w:rsidR="00C42DAF" w:rsidRPr="009A3588" w:rsidRDefault="00113885"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Жалпыланғантүрде организм деңгейінде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қарастырылған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физиологиялық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процестер «жалпыбейімделу синдромы» немесе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стресстік</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реакцияның</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эксперименталды</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негізделген</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теориясында</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қамтылған (Ганс Селье, 1936).</w:t>
      </w:r>
    </w:p>
    <w:p w:rsidR="00300166" w:rsidRPr="009A3588" w:rsidRDefault="0030016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Стресс-күшті</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немесе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өте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күшті</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тітіркендіргіштердің</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әсеріне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жауап</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ретінде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дененің</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спецификалық</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емес</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реакцияларының</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жиынтығы</w:t>
      </w:r>
      <w:r w:rsidRPr="009A3588">
        <w:rPr>
          <w:rFonts w:ascii="Times New Roman" w:eastAsia="Times New Roman" w:hAnsi="Times New Roman" w:cs="Times New Roman"/>
          <w:color w:val="000000"/>
          <w:sz w:val="32"/>
          <w:szCs w:val="32"/>
        </w:rPr>
        <w:t>.</w:t>
      </w:r>
    </w:p>
    <w:p w:rsidR="00C42DAF" w:rsidRPr="009A3588" w:rsidRDefault="0030016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Классикалық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интерпретациядағы Стресс үшсатыданемесе фаза</w:t>
      </w:r>
      <w:r w:rsidRPr="009A3588">
        <w:rPr>
          <w:rFonts w:ascii="Times New Roman" w:eastAsia="Times New Roman" w:hAnsi="Times New Roman" w:cs="Times New Roman"/>
          <w:color w:val="000000"/>
          <w:sz w:val="32"/>
          <w:szCs w:val="32"/>
          <w:lang w:val="kk-KZ"/>
        </w:rPr>
        <w:t>да</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жүреді (сурет. 3), атап</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айтқанда "дабыл", өтпелі, тұрақты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w:t>
      </w:r>
    </w:p>
    <w:p w:rsidR="002F7957" w:rsidRPr="009A3588" w:rsidRDefault="00625565"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rPr>
        <w:t>• Бірінші фаза – «мазасыздық» – физиологиялық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патогендік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факторлардың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немесе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қоршағанортаның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өзгерген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жағдайларының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әсерінің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басында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дамиды.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Бұл жағдайда висцеральды жүйелер (қан айналымы, тыныс алу) реакция жасайды, олардың реакциялары гормоналды факторлардың (атап айтқанда, бүйрек үсті безінің</w:t>
      </w:r>
      <w:r w:rsidR="005669BD" w:rsidRPr="009A3588">
        <w:rPr>
          <w:rFonts w:ascii="Times New Roman" w:eastAsia="Times New Roman" w:hAnsi="Times New Roman" w:cs="Times New Roman"/>
          <w:color w:val="000000"/>
          <w:sz w:val="32"/>
          <w:szCs w:val="32"/>
          <w:lang w:val="kk-KZ"/>
        </w:rPr>
        <w:t xml:space="preserve"> милы қабатының</w:t>
      </w:r>
      <w:r w:rsidRPr="009A3588">
        <w:rPr>
          <w:rFonts w:ascii="Times New Roman" w:eastAsia="Times New Roman" w:hAnsi="Times New Roman" w:cs="Times New Roman"/>
          <w:color w:val="000000"/>
          <w:sz w:val="32"/>
          <w:szCs w:val="32"/>
          <w:lang w:val="kk-KZ"/>
        </w:rPr>
        <w:t xml:space="preserve"> гормондары - глюкокортикоидтар мен катехоламиндер) кеңінен қатысуымен орталық жүйке жүйесімен басқарылады, бұл өз кезегінде вегетативті жүйке жүйесінің симпатикалық бөлігінің тонусының жоғарылауымен бірге жүреді.</w:t>
      </w: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Өтпелі кезең. Көбінесе өтпелі кезеңді тұрақты бейімделу деп бөледі. Ол орталық жүйке жүйесінің жалпы қозғыштығының төмендеуімен, жаңа жағдайларға бейімделуді басқаруды қамтамасыз ететін функционалды жүйелердің қалыптасуымен сипатталады. Осы кезеңде организмнің бейімделу реакциясы біртіндеп терең тканьдік деңгейге ауысады.</w:t>
      </w: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9D0B20"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noProof/>
          <w:color w:val="000000"/>
          <w:sz w:val="32"/>
          <w:szCs w:val="32"/>
        </w:rPr>
        <w:pict>
          <v:group id="Группа 13" o:spid="_x0000_s1026" style="position:absolute;left:0;text-align:left;margin-left:81.75pt;margin-top:13.65pt;width:330.35pt;height:156.9pt;z-index:251659264" coordsize="41957,1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">
            <v:shapetype id="_x0000_t202" coordsize="21600,21600" o:spt="202" path="m,l,21600r21600,l21600,xe">
              <v:stroke joinstyle="miter"/>
              <v:path gradientshapeok="t" o:connecttype="rect"/>
            </v:shapetype>
            <v:shape id="TextBox 1" o:spid="_x0000_s1027" type="#_x0000_t202" style="position:absolute;left:7499;width:8884;height:37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rsidR="000B70DE" w:rsidRDefault="000B70DE" w:rsidP="000B70DE">
                    <w:pPr>
                      <w:rPr>
                        <w:sz w:val="24"/>
                        <w:szCs w:val="24"/>
                      </w:rPr>
                    </w:pPr>
                    <w:r>
                      <w:rPr>
                        <w:b/>
                        <w:bCs/>
                        <w:color w:val="000000" w:themeColor="text1"/>
                        <w:kern w:val="24"/>
                        <w:lang w:val="kk-KZ"/>
                      </w:rPr>
                      <w:t>ФАЗАЛАР:</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3" o:spid="_x0000_s1028" type="#_x0000_t9" style="position:absolute;left:15820;top:1996;width:8863;height:77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" adj="4714" filled="f" strokecolor="black [3213]" strokeweight="1pt">
              <v:textbox>
                <w:txbxContent>
                  <w:p w:rsidR="000B70DE" w:rsidRDefault="000B70DE" w:rsidP="000B70DE">
                    <w:pPr>
                      <w:jc w:val="center"/>
                      <w:rPr>
                        <w:sz w:val="24"/>
                        <w:szCs w:val="24"/>
                      </w:rPr>
                    </w:pPr>
                    <w:r>
                      <w:rPr>
                        <w:rFonts w:hAnsi="Calibri"/>
                        <w:b/>
                        <w:bCs/>
                        <w:color w:val="000000" w:themeColor="text1"/>
                        <w:kern w:val="24"/>
                      </w:rPr>
                      <w:t>Стресс</w:t>
                    </w:r>
                  </w:p>
                </w:txbxContent>
              </v:textbox>
            </v:shape>
            <v:roundrect id="Прямоугольник: скругленные углы 4" o:spid="_x0000_s1029" style="position:absolute;top:9273;width:10461;height:479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" filled="f" strokecolor="black [3213]" strokeweight="1pt">
              <v:stroke joinstyle="miter"/>
              <v:textbox>
                <w:txbxContent>
                  <w:p w:rsidR="000B70DE" w:rsidRDefault="000B70DE" w:rsidP="000B70DE">
                    <w:pPr>
                      <w:jc w:val="center"/>
                      <w:rPr>
                        <w:sz w:val="24"/>
                        <w:szCs w:val="24"/>
                      </w:rPr>
                    </w:pPr>
                    <w:r>
                      <w:rPr>
                        <w:b/>
                        <w:bCs/>
                        <w:color w:val="000000" w:themeColor="text1"/>
                        <w:kern w:val="24"/>
                      </w:rPr>
                      <w:t>Сар</w:t>
                    </w:r>
                    <w:r>
                      <w:rPr>
                        <w:b/>
                        <w:bCs/>
                        <w:color w:val="000000" w:themeColor="text1"/>
                        <w:kern w:val="24"/>
                        <w:lang w:val="kk-KZ"/>
                      </w:rPr>
                      <w:t>қ</w:t>
                    </w:r>
                    <w:r>
                      <w:rPr>
                        <w:b/>
                        <w:bCs/>
                        <w:color w:val="000000" w:themeColor="text1"/>
                        <w:kern w:val="24"/>
                      </w:rPr>
                      <w:t>ылу</w:t>
                    </w:r>
                  </w:p>
                </w:txbxContent>
              </v:textbox>
            </v:roundrect>
            <v:roundrect id="Прямоугольник: скругленные углы 5" o:spid="_x0000_s1030" style="position:absolute;left:29620;top:8547;width:12337;height:551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" filled="f" strokecolor="black [3213]" strokeweight="1pt">
              <v:stroke joinstyle="miter"/>
              <v:textbox>
                <w:txbxContent>
                  <w:p w:rsidR="000B70DE" w:rsidRDefault="000B70DE" w:rsidP="000B70DE">
                    <w:pPr>
                      <w:jc w:val="center"/>
                      <w:rPr>
                        <w:sz w:val="24"/>
                        <w:szCs w:val="24"/>
                      </w:rPr>
                    </w:pPr>
                    <w:r>
                      <w:rPr>
                        <w:b/>
                        <w:bCs/>
                        <w:color w:val="000000" w:themeColor="text1"/>
                        <w:kern w:val="24"/>
                      </w:rPr>
                      <w:t>Дабыл</w:t>
                    </w:r>
                  </w:p>
                </w:txbxContent>
              </v:textbox>
            </v:roundrect>
            <v:roundrect id="Прямоугольник: скругленные углы 6" o:spid="_x0000_s1031" style="position:absolute;left:13665;top:14683;width:12987;height:524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" filled="f" strokecolor="black [3213]" strokeweight="1pt">
              <v:stroke joinstyle="miter"/>
              <v:textbox>
                <w:txbxContent>
                  <w:p w:rsidR="000B70DE" w:rsidRDefault="000B70DE" w:rsidP="000B70DE">
                    <w:pPr>
                      <w:jc w:val="center"/>
                      <w:rPr>
                        <w:sz w:val="24"/>
                        <w:szCs w:val="24"/>
                      </w:rPr>
                    </w:pPr>
                    <w:r>
                      <w:rPr>
                        <w:b/>
                        <w:bCs/>
                        <w:color w:val="000000" w:themeColor="text1"/>
                        <w:kern w:val="24"/>
                      </w:rPr>
                      <w:t>Резистенттілік</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 o:spid="_x0000_s1032" type="#_x0000_t13" style="position:absolute;left:23379;top:7896;width:6169;height:26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" adj="16896" filled="f" strokecolor="black [3213]" strokeweight="1pt"/>
            <v:shape id="Стрелка: вправо 8" o:spid="_x0000_s1033" type="#_x0000_t13" style="position:absolute;left:26507;top:13493;width:4769;height:2808;rotation:1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" adj="15242" filled="f" strokecolor="black [3213]" strokeweight="1p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Стрелка: вверх-вниз 9" o:spid="_x0000_s1034" type="#_x0000_t70" style="position:absolute;left:8532;top:11480;width:2770;height:7475;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" adj=",4002" filled="f" strokecolor="black [3213]" strokeweight="1pt"/>
          </v:group>
        </w:pict>
      </w: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2F7957" w:rsidRPr="009A3588" w:rsidRDefault="00745394"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xml:space="preserve">Сурет </w:t>
      </w:r>
      <w:r w:rsidR="002F7957" w:rsidRPr="009A3588">
        <w:rPr>
          <w:rFonts w:ascii="Times New Roman" w:eastAsia="Times New Roman" w:hAnsi="Times New Roman" w:cs="Times New Roman"/>
          <w:color w:val="000000"/>
          <w:sz w:val="32"/>
          <w:szCs w:val="32"/>
        </w:rPr>
        <w:t>3. Г. Селье</w:t>
      </w:r>
      <w:r w:rsidRPr="009A3588">
        <w:rPr>
          <w:rFonts w:ascii="Times New Roman" w:eastAsia="Times New Roman" w:hAnsi="Times New Roman" w:cs="Times New Roman"/>
          <w:color w:val="000000"/>
          <w:sz w:val="32"/>
          <w:szCs w:val="32"/>
          <w:lang w:val="kk-KZ"/>
        </w:rPr>
        <w:t xml:space="preserve"> бойынша стресс фазалары</w:t>
      </w:r>
    </w:p>
    <w:p w:rsidR="00B52DAF" w:rsidRPr="009A3588" w:rsidRDefault="00B52DAF" w:rsidP="009A3588">
      <w:pPr>
        <w:pStyle w:val="aa"/>
        <w:ind w:firstLine="567"/>
        <w:jc w:val="both"/>
        <w:rPr>
          <w:rFonts w:ascii="Times New Roman" w:eastAsia="Times New Roman" w:hAnsi="Times New Roman" w:cs="Times New Roman"/>
          <w:color w:val="000000"/>
          <w:sz w:val="32"/>
          <w:szCs w:val="32"/>
        </w:rPr>
      </w:pPr>
    </w:p>
    <w:p w:rsidR="00636192" w:rsidRPr="009A3588" w:rsidRDefault="002F7957"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rPr>
        <w:t>• </w:t>
      </w:r>
      <w:r w:rsidR="00636192" w:rsidRPr="009A3588">
        <w:rPr>
          <w:rFonts w:ascii="Times New Roman" w:eastAsia="Times New Roman" w:hAnsi="Times New Roman" w:cs="Times New Roman"/>
          <w:color w:val="000000"/>
          <w:sz w:val="32"/>
          <w:szCs w:val="32"/>
        </w:rPr>
        <w:t>Тұрақтыбейімделунемесе</w:t>
      </w:r>
      <w:r w:rsidR="00516192" w:rsidRPr="009A3588">
        <w:rPr>
          <w:rFonts w:ascii="Times New Roman" w:eastAsia="Times New Roman" w:hAnsi="Times New Roman" w:cs="Times New Roman"/>
          <w:color w:val="000000"/>
          <w:sz w:val="32"/>
          <w:szCs w:val="32"/>
          <w:lang w:val="kk-KZ"/>
        </w:rPr>
        <w:t>резистенттілік</w:t>
      </w:r>
      <w:r w:rsidR="00636192" w:rsidRPr="009A3588">
        <w:rPr>
          <w:rFonts w:ascii="Times New Roman" w:eastAsia="Times New Roman" w:hAnsi="Times New Roman" w:cs="Times New Roman"/>
          <w:color w:val="000000"/>
          <w:sz w:val="32"/>
          <w:szCs w:val="32"/>
        </w:rPr>
        <w:t>кезеңі. Жаңа</w:t>
      </w:r>
      <w:r w:rsidR="00516192" w:rsidRPr="009A3588">
        <w:rPr>
          <w:rFonts w:ascii="Times New Roman" w:eastAsia="Times New Roman" w:hAnsi="Times New Roman" w:cs="Times New Roman"/>
          <w:color w:val="000000"/>
          <w:sz w:val="32"/>
          <w:szCs w:val="32"/>
        </w:rPr>
        <w:t>координаци</w:t>
      </w:r>
      <w:r w:rsidR="00516192" w:rsidRPr="009A3588">
        <w:rPr>
          <w:rFonts w:ascii="Times New Roman" w:eastAsia="Times New Roman" w:hAnsi="Times New Roman" w:cs="Times New Roman"/>
          <w:color w:val="000000"/>
          <w:sz w:val="32"/>
          <w:szCs w:val="32"/>
          <w:lang w:val="kk-KZ"/>
        </w:rPr>
        <w:t>ялық</w:t>
      </w:r>
      <w:r w:rsidR="00636192" w:rsidRPr="009A3588">
        <w:rPr>
          <w:rFonts w:ascii="Times New Roman" w:eastAsia="Times New Roman" w:hAnsi="Times New Roman" w:cs="Times New Roman"/>
          <w:color w:val="000000"/>
          <w:sz w:val="32"/>
          <w:szCs w:val="32"/>
        </w:rPr>
        <w:t>қатынастарықалыптасады, мақсаттықорғанысреакцияларыжүзегеасырылады. Гипофиз-бүйрекүстіжүйесіқосылады, құрылымдаржұмылдырылады, нәтижесінде</w:t>
      </w:r>
      <w:r w:rsidR="00516192" w:rsidRPr="009A3588">
        <w:rPr>
          <w:rFonts w:ascii="Times New Roman" w:eastAsia="Times New Roman" w:hAnsi="Times New Roman" w:cs="Times New Roman"/>
          <w:color w:val="000000"/>
          <w:sz w:val="32"/>
          <w:szCs w:val="32"/>
          <w:lang w:val="kk-KZ"/>
        </w:rPr>
        <w:t>ұлпалар</w:t>
      </w:r>
      <w:r w:rsidR="00636192" w:rsidRPr="009A3588">
        <w:rPr>
          <w:rFonts w:ascii="Times New Roman" w:eastAsia="Times New Roman" w:hAnsi="Times New Roman" w:cs="Times New Roman"/>
          <w:color w:val="000000"/>
          <w:sz w:val="32"/>
          <w:szCs w:val="32"/>
        </w:rPr>
        <w:t xml:space="preserve"> энергия</w:t>
      </w:r>
      <w:r w:rsidR="00516192" w:rsidRPr="009A3588">
        <w:rPr>
          <w:rFonts w:ascii="Times New Roman" w:eastAsia="Times New Roman" w:hAnsi="Times New Roman" w:cs="Times New Roman"/>
          <w:color w:val="000000"/>
          <w:sz w:val="32"/>
          <w:szCs w:val="32"/>
          <w:lang w:val="kk-KZ"/>
        </w:rPr>
        <w:t>лықжәне</w:t>
      </w:r>
      <w:r w:rsidR="00636192" w:rsidRPr="009A3588">
        <w:rPr>
          <w:rFonts w:ascii="Times New Roman" w:eastAsia="Times New Roman" w:hAnsi="Times New Roman" w:cs="Times New Roman"/>
          <w:color w:val="000000"/>
          <w:sz w:val="32"/>
          <w:szCs w:val="32"/>
        </w:rPr>
        <w:t>пластикалық қ</w:t>
      </w:r>
      <w:r w:rsidR="00516192" w:rsidRPr="009A3588">
        <w:rPr>
          <w:rFonts w:ascii="Times New Roman" w:eastAsia="Times New Roman" w:hAnsi="Times New Roman" w:cs="Times New Roman"/>
          <w:color w:val="000000"/>
          <w:sz w:val="32"/>
          <w:szCs w:val="32"/>
          <w:lang w:val="kk-KZ"/>
        </w:rPr>
        <w:t>амтамасыз етіледі</w:t>
      </w:r>
      <w:r w:rsidR="00636192" w:rsidRPr="009A3588">
        <w:rPr>
          <w:rFonts w:ascii="Times New Roman" w:eastAsia="Times New Roman" w:hAnsi="Times New Roman" w:cs="Times New Roman"/>
          <w:color w:val="000000"/>
          <w:sz w:val="32"/>
          <w:szCs w:val="32"/>
        </w:rPr>
        <w:t>.</w:t>
      </w:r>
      <w:r w:rsidR="00D90ADA" w:rsidRPr="009A3588">
        <w:rPr>
          <w:rFonts w:ascii="Times New Roman" w:eastAsia="Times New Roman" w:hAnsi="Times New Roman" w:cs="Times New Roman"/>
          <w:color w:val="000000"/>
          <w:sz w:val="32"/>
          <w:szCs w:val="32"/>
          <w:lang w:val="kk-KZ"/>
        </w:rPr>
        <w:t>Бұл кезең іс жүзінде адаптация -бейімделу болып табылады және қосымша жүйелердің уақытша іске қосылуының арқасында қалпына келтірілген ұлпалық, жасушалық, мембраналық элементтердің жаңа деңгейімен сипатталады, олар іс жүзінде бастапқы режимде жұмыс істей алады, ал ұлпалық процестер белсендіріліп, жаңа өмір сүру жағдайларына сәйкес келетін гомеостазды қамтамасыз етеді.</w:t>
      </w:r>
    </w:p>
    <w:p w:rsidR="00636192" w:rsidRPr="009A3588" w:rsidRDefault="00263389"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xml:space="preserve">• </w:t>
      </w:r>
      <w:r w:rsidR="00B67E0A" w:rsidRPr="009A3588">
        <w:rPr>
          <w:rFonts w:ascii="Times New Roman" w:eastAsia="Times New Roman" w:hAnsi="Times New Roman" w:cs="Times New Roman"/>
          <w:color w:val="000000"/>
          <w:sz w:val="32"/>
          <w:szCs w:val="32"/>
          <w:lang w:val="kk-KZ"/>
        </w:rPr>
        <w:t>Үнемділікке</w:t>
      </w:r>
      <w:r w:rsidRPr="009A3588">
        <w:rPr>
          <w:rFonts w:ascii="Times New Roman" w:eastAsia="Times New Roman" w:hAnsi="Times New Roman" w:cs="Times New Roman"/>
          <w:color w:val="000000"/>
          <w:sz w:val="32"/>
          <w:szCs w:val="32"/>
          <w:lang w:val="kk-KZ"/>
        </w:rPr>
        <w:t xml:space="preserve"> қарамастан – «қосымша» реакцияларды өшіру, демек, энергияны шамадан тыс тұтыну, - организмнің реактивтілігін жаңа деңгейге ауыстыру басқару жүйелерінің белгілі бір кернеуінде жүзеге асырылады. Бұл шиеленіс «бейімделу бағасы» деп аталады. Бұл кезең реттеуші механизмдердің тұрақты шиеленісуімен, жүйке және гуморальды механизмдердің арақатынасының қайта құрылуымен және жаңа функционалдық жүйелердің қалыптасуымен байланысты болғандықтан, бұл процестер стресс факторларының шекті қарқындылығында, </w:t>
      </w:r>
      <w:r w:rsidR="00B67E0A" w:rsidRPr="009A3588">
        <w:rPr>
          <w:rFonts w:ascii="Times New Roman" w:eastAsia="Times New Roman" w:hAnsi="Times New Roman" w:cs="Times New Roman"/>
          <w:color w:val="000000"/>
          <w:sz w:val="32"/>
          <w:szCs w:val="32"/>
          <w:lang w:val="kk-KZ"/>
        </w:rPr>
        <w:t>сарқылу кезеңін</w:t>
      </w:r>
      <w:r w:rsidRPr="009A3588">
        <w:rPr>
          <w:rFonts w:ascii="Times New Roman" w:eastAsia="Times New Roman" w:hAnsi="Times New Roman" w:cs="Times New Roman"/>
          <w:color w:val="000000"/>
          <w:sz w:val="32"/>
          <w:szCs w:val="32"/>
          <w:lang w:val="kk-KZ"/>
        </w:rPr>
        <w:t xml:space="preserve"> тудыруы мүмкін.</w:t>
      </w:r>
    </w:p>
    <w:p w:rsidR="002F7957" w:rsidRPr="009A3588" w:rsidRDefault="002F7957" w:rsidP="009A3588">
      <w:pPr>
        <w:pStyle w:val="aa"/>
        <w:ind w:firstLine="567"/>
        <w:jc w:val="both"/>
        <w:rPr>
          <w:rFonts w:ascii="Times New Roman" w:eastAsia="Times New Roman" w:hAnsi="Times New Roman" w:cs="Times New Roman"/>
          <w:color w:val="000000"/>
          <w:sz w:val="32"/>
          <w:szCs w:val="32"/>
          <w:lang w:val="kk-KZ"/>
        </w:rPr>
      </w:pPr>
    </w:p>
    <w:tbl>
      <w:tblPr>
        <w:tblW w:w="8535" w:type="dxa"/>
        <w:tblCellSpacing w:w="0" w:type="dxa"/>
        <w:tblCellMar>
          <w:left w:w="0" w:type="dxa"/>
          <w:right w:w="0" w:type="dxa"/>
        </w:tblCellMar>
        <w:tblLook w:val="04A0"/>
      </w:tblPr>
      <w:tblGrid>
        <w:gridCol w:w="8535"/>
      </w:tblGrid>
      <w:tr w:rsidR="002F7957" w:rsidRPr="009A3588" w:rsidTr="000E4306">
        <w:trPr>
          <w:tblCellSpacing w:w="0" w:type="dxa"/>
        </w:trPr>
        <w:tc>
          <w:tcPr>
            <w:tcW w:w="0" w:type="auto"/>
            <w:vAlign w:val="center"/>
            <w:hideMark/>
          </w:tcPr>
          <w:p w:rsidR="002F7957" w:rsidRPr="009A3588" w:rsidRDefault="002F7957" w:rsidP="009A3588">
            <w:pPr>
              <w:pStyle w:val="aa"/>
              <w:ind w:firstLine="567"/>
              <w:jc w:val="both"/>
              <w:rPr>
                <w:rFonts w:ascii="Times New Roman" w:eastAsia="Times New Roman" w:hAnsi="Times New Roman" w:cs="Times New Roman"/>
                <w:color w:val="000000"/>
                <w:sz w:val="32"/>
                <w:szCs w:val="32"/>
                <w:lang w:val="kk-KZ"/>
              </w:rPr>
            </w:pPr>
          </w:p>
        </w:tc>
      </w:tr>
    </w:tbl>
    <w:p w:rsidR="001A2040" w:rsidRPr="009A3588" w:rsidRDefault="00DA0664"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4. Адаптогендік факторлар</w:t>
      </w:r>
    </w:p>
    <w:p w:rsidR="00295CC5" w:rsidRPr="009A3588" w:rsidRDefault="00295CC5"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xml:space="preserve">Әсері бейімделуге әкелетін факторларды Селье стресс факторлары деп атады.Олардың тағы бір атауы - экстремалды факторлар. Денеге жеке әсер ету ғана емес, сонымен бірге жалпы өмір сүру жағдайлары да экстремалды болуы мүмкін (мысалы, адамның оңтүстіктен Қиырсолтүстікке ауысуы және т.б.). Адамға қатысты адаптогендік </w:t>
      </w:r>
      <w:r w:rsidRPr="009A3588">
        <w:rPr>
          <w:rFonts w:ascii="Times New Roman" w:eastAsia="Times New Roman" w:hAnsi="Times New Roman" w:cs="Times New Roman"/>
          <w:color w:val="000000"/>
          <w:sz w:val="32"/>
          <w:szCs w:val="32"/>
          <w:lang w:val="kk-KZ"/>
        </w:rPr>
        <w:lastRenderedPageBreak/>
        <w:t>факторлар еңбек қызметіне байланысты табиғи және әлеуметтік болуы мүмкін.</w:t>
      </w:r>
    </w:p>
    <w:p w:rsidR="00183549" w:rsidRPr="009A3588" w:rsidRDefault="00183549"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Табиғи факторлар. Эволюциялық даму барысында тірі организмдер кең ауқымды табиғи тітіркендіргіштердің әрекетіне бейімделді. Бейімделу механизмдерінің дамуын тудыратын табиғи факторлардың әрекеті әрқашан күрделі, сондықтан белгілі бір сипаттағы факторлар тобының әрекеті туралы айтуға болады. Мысалы, эволюция барысында барлық тірі организмдер ең алдымен жердегі тіршілік ету жағдайларына бейімделді: белгілі бір барометрлік қысым мен гравитация, ғарыштық және жылулық сәулелену деңгейі, қоршаған атмосфераның қатаң анықталған газдық құрамы және т.б.</w:t>
      </w:r>
    </w:p>
    <w:p w:rsidR="00183549" w:rsidRPr="009A3588" w:rsidRDefault="004A66BD"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Әлеуметтік факторлар. Адам ағзасы жануарлар денесі сияқты табиғи әсерлерге ұшырауынан басқа, адам өмірінің әлеуметтік жағдайлары, оның еңбек әрекетіне байланысты факторлар бейімделуі қажет нақты факторларды тудырды. Олардың саны өркениет дамыған сайын артып келеді. Осылайша, тіршілік ету ортасының кеңеюімен адам ағзасы үшін мүлдем жаңа жағдайлар мен әсерлер пайда болады. Мысалы, ғарыштық ұшулар жаңа әсер ету кешендерін әкеледі. Олардың ішінде салмақсыздық - кез келген ағзаға мүлдем сәйкес келмейтін күй. Салмақсыздық гипокинезиямен, күнделікті өмір режимінің өзгеруімен және т.б. үйлестіріледі.</w:t>
      </w:r>
    </w:p>
    <w:p w:rsidR="002F7957" w:rsidRPr="009A3588" w:rsidRDefault="002F7957" w:rsidP="009A3588">
      <w:pPr>
        <w:pStyle w:val="aa"/>
        <w:ind w:firstLine="567"/>
        <w:jc w:val="both"/>
        <w:rPr>
          <w:rFonts w:ascii="Times New Roman" w:eastAsia="Times New Roman" w:hAnsi="Times New Roman" w:cs="Times New Roman"/>
          <w:color w:val="000000"/>
          <w:sz w:val="32"/>
          <w:szCs w:val="32"/>
          <w:lang w:val="kk-KZ"/>
        </w:rPr>
      </w:pPr>
    </w:p>
    <w:tbl>
      <w:tblPr>
        <w:tblW w:w="8535" w:type="dxa"/>
        <w:tblCellSpacing w:w="0" w:type="dxa"/>
        <w:tblCellMar>
          <w:left w:w="0" w:type="dxa"/>
          <w:right w:w="0" w:type="dxa"/>
        </w:tblCellMar>
        <w:tblLook w:val="04A0"/>
      </w:tblPr>
      <w:tblGrid>
        <w:gridCol w:w="8535"/>
      </w:tblGrid>
      <w:tr w:rsidR="002F7957" w:rsidRPr="009A3588" w:rsidTr="000E4306">
        <w:trPr>
          <w:tblCellSpacing w:w="0" w:type="dxa"/>
        </w:trPr>
        <w:tc>
          <w:tcPr>
            <w:tcW w:w="0" w:type="auto"/>
            <w:vAlign w:val="center"/>
            <w:hideMark/>
          </w:tcPr>
          <w:p w:rsidR="002F7957" w:rsidRPr="009A3588" w:rsidRDefault="002F7957" w:rsidP="009A3588">
            <w:pPr>
              <w:pStyle w:val="aa"/>
              <w:ind w:firstLine="567"/>
              <w:jc w:val="both"/>
              <w:rPr>
                <w:rFonts w:ascii="Times New Roman" w:eastAsia="Times New Roman" w:hAnsi="Times New Roman" w:cs="Times New Roman"/>
                <w:color w:val="000000"/>
                <w:sz w:val="32"/>
                <w:szCs w:val="32"/>
                <w:lang w:val="kk-KZ"/>
              </w:rPr>
            </w:pPr>
          </w:p>
        </w:tc>
      </w:tr>
    </w:tbl>
    <w:p w:rsidR="008D4FF5" w:rsidRPr="009A3588" w:rsidRDefault="008D4FF5" w:rsidP="009A3588">
      <w:pPr>
        <w:pStyle w:val="aa"/>
        <w:ind w:firstLine="567"/>
        <w:jc w:val="both"/>
        <w:rPr>
          <w:rFonts w:ascii="Times New Roman" w:eastAsia="Times New Roman" w:hAnsi="Times New Roman" w:cs="Times New Roman"/>
          <w:color w:val="000000"/>
          <w:sz w:val="32"/>
          <w:szCs w:val="32"/>
          <w:lang w:val="kk-KZ"/>
        </w:rPr>
      </w:pPr>
    </w:p>
    <w:sectPr w:rsidR="008D4FF5" w:rsidRPr="009A3588" w:rsidSect="009A3588">
      <w:footerReference w:type="default" r:id="rId10"/>
      <w:pgSz w:w="11906" w:h="16838"/>
      <w:pgMar w:top="709"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A70" w:rsidRDefault="00D13A70" w:rsidP="00B52DAF">
      <w:pPr>
        <w:spacing w:after="0" w:line="240" w:lineRule="auto"/>
      </w:pPr>
      <w:r>
        <w:separator/>
      </w:r>
    </w:p>
  </w:endnote>
  <w:endnote w:type="continuationSeparator" w:id="1">
    <w:p w:rsidR="00D13A70" w:rsidRDefault="00D13A70" w:rsidP="00B52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293740"/>
      <w:docPartObj>
        <w:docPartGallery w:val="Page Numbers (Bottom of Page)"/>
        <w:docPartUnique/>
      </w:docPartObj>
    </w:sdtPr>
    <w:sdtContent>
      <w:p w:rsidR="00B52DAF" w:rsidRDefault="009D0B20">
        <w:pPr>
          <w:pStyle w:val="a6"/>
          <w:jc w:val="right"/>
        </w:pPr>
        <w:r>
          <w:fldChar w:fldCharType="begin"/>
        </w:r>
        <w:r w:rsidR="00B52DAF">
          <w:instrText>PAGE   \* MERGEFORMAT</w:instrText>
        </w:r>
        <w:r>
          <w:fldChar w:fldCharType="separate"/>
        </w:r>
        <w:r w:rsidR="006D4ED0">
          <w:rPr>
            <w:noProof/>
          </w:rPr>
          <w:t>2</w:t>
        </w:r>
        <w:r>
          <w:fldChar w:fldCharType="end"/>
        </w:r>
      </w:p>
    </w:sdtContent>
  </w:sdt>
  <w:p w:rsidR="00B52DAF" w:rsidRDefault="00B52D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A70" w:rsidRDefault="00D13A70" w:rsidP="00B52DAF">
      <w:pPr>
        <w:spacing w:after="0" w:line="240" w:lineRule="auto"/>
      </w:pPr>
      <w:r>
        <w:separator/>
      </w:r>
    </w:p>
  </w:footnote>
  <w:footnote w:type="continuationSeparator" w:id="1">
    <w:p w:rsidR="00D13A70" w:rsidRDefault="00D13A70" w:rsidP="00B52D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3754"/>
    <w:multiLevelType w:val="hybridMultilevel"/>
    <w:tmpl w:val="BC06C432"/>
    <w:lvl w:ilvl="0" w:tplc="0BD08C88">
      <w:start w:val="4"/>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79A118D"/>
    <w:multiLevelType w:val="hybridMultilevel"/>
    <w:tmpl w:val="27207A3A"/>
    <w:lvl w:ilvl="0" w:tplc="F2428A22">
      <w:start w:val="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68D30DA"/>
    <w:multiLevelType w:val="hybridMultilevel"/>
    <w:tmpl w:val="DF16ED8E"/>
    <w:lvl w:ilvl="0" w:tplc="5EBCE77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B3004C1"/>
    <w:multiLevelType w:val="hybridMultilevel"/>
    <w:tmpl w:val="2B2EDB46"/>
    <w:lvl w:ilvl="0" w:tplc="A6AEE5D2">
      <w:start w:val="2"/>
      <w:numFmt w:val="decimal"/>
      <w:lvlText w:val="%1."/>
      <w:lvlJc w:val="left"/>
      <w:pPr>
        <w:ind w:left="928"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3BC261A"/>
    <w:multiLevelType w:val="hybridMultilevel"/>
    <w:tmpl w:val="4AAC3C50"/>
    <w:lvl w:ilvl="0" w:tplc="170CADF0">
      <w:start w:val="1"/>
      <w:numFmt w:val="decimal"/>
      <w:lvlText w:val="%1."/>
      <w:lvlJc w:val="left"/>
      <w:pPr>
        <w:ind w:left="1040" w:hanging="360"/>
      </w:pPr>
      <w:rPr>
        <w:rFonts w:hint="default"/>
      </w:rPr>
    </w:lvl>
    <w:lvl w:ilvl="1" w:tplc="10000019" w:tentative="1">
      <w:start w:val="1"/>
      <w:numFmt w:val="lowerLetter"/>
      <w:lvlText w:val="%2."/>
      <w:lvlJc w:val="left"/>
      <w:pPr>
        <w:ind w:left="1760" w:hanging="360"/>
      </w:pPr>
    </w:lvl>
    <w:lvl w:ilvl="2" w:tplc="1000001B" w:tentative="1">
      <w:start w:val="1"/>
      <w:numFmt w:val="lowerRoman"/>
      <w:lvlText w:val="%3."/>
      <w:lvlJc w:val="right"/>
      <w:pPr>
        <w:ind w:left="2480" w:hanging="180"/>
      </w:pPr>
    </w:lvl>
    <w:lvl w:ilvl="3" w:tplc="1000000F" w:tentative="1">
      <w:start w:val="1"/>
      <w:numFmt w:val="decimal"/>
      <w:lvlText w:val="%4."/>
      <w:lvlJc w:val="left"/>
      <w:pPr>
        <w:ind w:left="3200" w:hanging="360"/>
      </w:pPr>
    </w:lvl>
    <w:lvl w:ilvl="4" w:tplc="10000019" w:tentative="1">
      <w:start w:val="1"/>
      <w:numFmt w:val="lowerLetter"/>
      <w:lvlText w:val="%5."/>
      <w:lvlJc w:val="left"/>
      <w:pPr>
        <w:ind w:left="3920" w:hanging="360"/>
      </w:pPr>
    </w:lvl>
    <w:lvl w:ilvl="5" w:tplc="1000001B" w:tentative="1">
      <w:start w:val="1"/>
      <w:numFmt w:val="lowerRoman"/>
      <w:lvlText w:val="%6."/>
      <w:lvlJc w:val="right"/>
      <w:pPr>
        <w:ind w:left="4640" w:hanging="180"/>
      </w:pPr>
    </w:lvl>
    <w:lvl w:ilvl="6" w:tplc="1000000F" w:tentative="1">
      <w:start w:val="1"/>
      <w:numFmt w:val="decimal"/>
      <w:lvlText w:val="%7."/>
      <w:lvlJc w:val="left"/>
      <w:pPr>
        <w:ind w:left="5360" w:hanging="360"/>
      </w:pPr>
    </w:lvl>
    <w:lvl w:ilvl="7" w:tplc="10000019" w:tentative="1">
      <w:start w:val="1"/>
      <w:numFmt w:val="lowerLetter"/>
      <w:lvlText w:val="%8."/>
      <w:lvlJc w:val="left"/>
      <w:pPr>
        <w:ind w:left="6080" w:hanging="360"/>
      </w:pPr>
    </w:lvl>
    <w:lvl w:ilvl="8" w:tplc="1000001B" w:tentative="1">
      <w:start w:val="1"/>
      <w:numFmt w:val="lowerRoman"/>
      <w:lvlText w:val="%9."/>
      <w:lvlJc w:val="right"/>
      <w:pPr>
        <w:ind w:left="6800" w:hanging="180"/>
      </w:pPr>
    </w:lvl>
  </w:abstractNum>
  <w:abstractNum w:abstractNumId="5">
    <w:nsid w:val="620A76E8"/>
    <w:multiLevelType w:val="hybridMultilevel"/>
    <w:tmpl w:val="C2CE1420"/>
    <w:lvl w:ilvl="0" w:tplc="4C1C38DC">
      <w:start w:val="2"/>
      <w:numFmt w:val="decimal"/>
      <w:lvlText w:val="%1."/>
      <w:lvlJc w:val="left"/>
      <w:pPr>
        <w:ind w:left="928"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72B12DEE"/>
    <w:multiLevelType w:val="hybridMultilevel"/>
    <w:tmpl w:val="9B4A14AE"/>
    <w:lvl w:ilvl="0" w:tplc="2000000F">
      <w:start w:val="1"/>
      <w:numFmt w:val="decimal"/>
      <w:lvlText w:val="%1."/>
      <w:lvlJc w:val="left"/>
      <w:pPr>
        <w:ind w:left="1400" w:hanging="360"/>
      </w:pPr>
      <w:rPr>
        <w:rFonts w:hint="default"/>
        <w:b/>
      </w:rPr>
    </w:lvl>
    <w:lvl w:ilvl="1" w:tplc="20000019" w:tentative="1">
      <w:start w:val="1"/>
      <w:numFmt w:val="lowerLetter"/>
      <w:lvlText w:val="%2."/>
      <w:lvlJc w:val="left"/>
      <w:pPr>
        <w:ind w:left="2120" w:hanging="360"/>
      </w:pPr>
    </w:lvl>
    <w:lvl w:ilvl="2" w:tplc="2000001B" w:tentative="1">
      <w:start w:val="1"/>
      <w:numFmt w:val="lowerRoman"/>
      <w:lvlText w:val="%3."/>
      <w:lvlJc w:val="right"/>
      <w:pPr>
        <w:ind w:left="2840" w:hanging="180"/>
      </w:pPr>
    </w:lvl>
    <w:lvl w:ilvl="3" w:tplc="2000000F" w:tentative="1">
      <w:start w:val="1"/>
      <w:numFmt w:val="decimal"/>
      <w:lvlText w:val="%4."/>
      <w:lvlJc w:val="left"/>
      <w:pPr>
        <w:ind w:left="3560" w:hanging="360"/>
      </w:pPr>
    </w:lvl>
    <w:lvl w:ilvl="4" w:tplc="20000019" w:tentative="1">
      <w:start w:val="1"/>
      <w:numFmt w:val="lowerLetter"/>
      <w:lvlText w:val="%5."/>
      <w:lvlJc w:val="left"/>
      <w:pPr>
        <w:ind w:left="4280" w:hanging="360"/>
      </w:pPr>
    </w:lvl>
    <w:lvl w:ilvl="5" w:tplc="2000001B" w:tentative="1">
      <w:start w:val="1"/>
      <w:numFmt w:val="lowerRoman"/>
      <w:lvlText w:val="%6."/>
      <w:lvlJc w:val="right"/>
      <w:pPr>
        <w:ind w:left="5000" w:hanging="180"/>
      </w:pPr>
    </w:lvl>
    <w:lvl w:ilvl="6" w:tplc="2000000F" w:tentative="1">
      <w:start w:val="1"/>
      <w:numFmt w:val="decimal"/>
      <w:lvlText w:val="%7."/>
      <w:lvlJc w:val="left"/>
      <w:pPr>
        <w:ind w:left="5720" w:hanging="360"/>
      </w:pPr>
    </w:lvl>
    <w:lvl w:ilvl="7" w:tplc="20000019" w:tentative="1">
      <w:start w:val="1"/>
      <w:numFmt w:val="lowerLetter"/>
      <w:lvlText w:val="%8."/>
      <w:lvlJc w:val="left"/>
      <w:pPr>
        <w:ind w:left="6440" w:hanging="360"/>
      </w:pPr>
    </w:lvl>
    <w:lvl w:ilvl="8" w:tplc="2000001B" w:tentative="1">
      <w:start w:val="1"/>
      <w:numFmt w:val="lowerRoman"/>
      <w:lvlText w:val="%9."/>
      <w:lvlJc w:val="right"/>
      <w:pPr>
        <w:ind w:left="7160" w:hanging="180"/>
      </w:p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4A3602"/>
    <w:rsid w:val="000B236B"/>
    <w:rsid w:val="000B70DE"/>
    <w:rsid w:val="000E464D"/>
    <w:rsid w:val="000F2500"/>
    <w:rsid w:val="00113885"/>
    <w:rsid w:val="0012459F"/>
    <w:rsid w:val="00141175"/>
    <w:rsid w:val="00155936"/>
    <w:rsid w:val="001813E4"/>
    <w:rsid w:val="001817C6"/>
    <w:rsid w:val="00183549"/>
    <w:rsid w:val="001A2040"/>
    <w:rsid w:val="002232EC"/>
    <w:rsid w:val="0023543A"/>
    <w:rsid w:val="002445CC"/>
    <w:rsid w:val="00263389"/>
    <w:rsid w:val="00295CC5"/>
    <w:rsid w:val="002A684A"/>
    <w:rsid w:val="002D4C3F"/>
    <w:rsid w:val="002F0BA0"/>
    <w:rsid w:val="002F7957"/>
    <w:rsid w:val="00300166"/>
    <w:rsid w:val="003447EB"/>
    <w:rsid w:val="00471485"/>
    <w:rsid w:val="004A3602"/>
    <w:rsid w:val="004A66BD"/>
    <w:rsid w:val="004B6FA7"/>
    <w:rsid w:val="004D02A6"/>
    <w:rsid w:val="004D1CB8"/>
    <w:rsid w:val="00516192"/>
    <w:rsid w:val="00522EBE"/>
    <w:rsid w:val="0054242B"/>
    <w:rsid w:val="00547E73"/>
    <w:rsid w:val="005669BD"/>
    <w:rsid w:val="0057524B"/>
    <w:rsid w:val="00583258"/>
    <w:rsid w:val="00591DF7"/>
    <w:rsid w:val="005B0C12"/>
    <w:rsid w:val="005B2A2F"/>
    <w:rsid w:val="005B77F4"/>
    <w:rsid w:val="005C20CB"/>
    <w:rsid w:val="005C7CEE"/>
    <w:rsid w:val="005D35C6"/>
    <w:rsid w:val="005E72B7"/>
    <w:rsid w:val="005F58EC"/>
    <w:rsid w:val="006000A5"/>
    <w:rsid w:val="006112A5"/>
    <w:rsid w:val="00613FD6"/>
    <w:rsid w:val="00614D5D"/>
    <w:rsid w:val="00617984"/>
    <w:rsid w:val="00625565"/>
    <w:rsid w:val="00636192"/>
    <w:rsid w:val="00671340"/>
    <w:rsid w:val="006D4ED0"/>
    <w:rsid w:val="006E6C52"/>
    <w:rsid w:val="007443F4"/>
    <w:rsid w:val="00745394"/>
    <w:rsid w:val="007609DC"/>
    <w:rsid w:val="00782086"/>
    <w:rsid w:val="007B7518"/>
    <w:rsid w:val="008044EB"/>
    <w:rsid w:val="00831F1A"/>
    <w:rsid w:val="008A135A"/>
    <w:rsid w:val="008D4FF5"/>
    <w:rsid w:val="009139FF"/>
    <w:rsid w:val="00932FEF"/>
    <w:rsid w:val="00957D04"/>
    <w:rsid w:val="00957EC9"/>
    <w:rsid w:val="009A1898"/>
    <w:rsid w:val="009A3102"/>
    <w:rsid w:val="009A3588"/>
    <w:rsid w:val="009A4BD5"/>
    <w:rsid w:val="009D0B20"/>
    <w:rsid w:val="00A206B2"/>
    <w:rsid w:val="00A577CE"/>
    <w:rsid w:val="00AA5148"/>
    <w:rsid w:val="00AB72B5"/>
    <w:rsid w:val="00B52DAF"/>
    <w:rsid w:val="00B563A8"/>
    <w:rsid w:val="00B67E0A"/>
    <w:rsid w:val="00B94868"/>
    <w:rsid w:val="00BC104F"/>
    <w:rsid w:val="00BC43DB"/>
    <w:rsid w:val="00BD15BF"/>
    <w:rsid w:val="00C17C47"/>
    <w:rsid w:val="00C42DAF"/>
    <w:rsid w:val="00C73CFA"/>
    <w:rsid w:val="00C80DE2"/>
    <w:rsid w:val="00CE7286"/>
    <w:rsid w:val="00D00283"/>
    <w:rsid w:val="00D13A70"/>
    <w:rsid w:val="00D15B36"/>
    <w:rsid w:val="00D73E20"/>
    <w:rsid w:val="00D762A3"/>
    <w:rsid w:val="00D90ADA"/>
    <w:rsid w:val="00DA0664"/>
    <w:rsid w:val="00DB7CEE"/>
    <w:rsid w:val="00E407F8"/>
    <w:rsid w:val="00F03A6F"/>
    <w:rsid w:val="00F27AB5"/>
    <w:rsid w:val="00F87BD5"/>
    <w:rsid w:val="00F97878"/>
    <w:rsid w:val="00FA4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E20"/>
    <w:pPr>
      <w:ind w:left="720"/>
      <w:contextualSpacing/>
    </w:pPr>
  </w:style>
  <w:style w:type="paragraph" w:styleId="a4">
    <w:name w:val="header"/>
    <w:basedOn w:val="a"/>
    <w:link w:val="a5"/>
    <w:uiPriority w:val="99"/>
    <w:unhideWhenUsed/>
    <w:rsid w:val="00B52D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2DAF"/>
  </w:style>
  <w:style w:type="paragraph" w:styleId="a6">
    <w:name w:val="footer"/>
    <w:basedOn w:val="a"/>
    <w:link w:val="a7"/>
    <w:uiPriority w:val="99"/>
    <w:unhideWhenUsed/>
    <w:rsid w:val="00B52D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2DAF"/>
  </w:style>
  <w:style w:type="paragraph" w:styleId="a8">
    <w:name w:val="Balloon Text"/>
    <w:basedOn w:val="a"/>
    <w:link w:val="a9"/>
    <w:uiPriority w:val="99"/>
    <w:semiHidden/>
    <w:unhideWhenUsed/>
    <w:rsid w:val="009A35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3588"/>
    <w:rPr>
      <w:rFonts w:ascii="Tahoma" w:hAnsi="Tahoma" w:cs="Tahoma"/>
      <w:sz w:val="16"/>
      <w:szCs w:val="16"/>
    </w:rPr>
  </w:style>
  <w:style w:type="paragraph" w:styleId="aa">
    <w:name w:val="No Spacing"/>
    <w:uiPriority w:val="1"/>
    <w:qFormat/>
    <w:rsid w:val="009A35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D7D11-F5B8-4583-93AE-52B522AB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6</Pages>
  <Words>1466</Words>
  <Characters>8360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Мурзахметова Майра</dc:creator>
  <cp:lastModifiedBy>Пользователь</cp:lastModifiedBy>
  <cp:revision>3</cp:revision>
  <dcterms:created xsi:type="dcterms:W3CDTF">2022-09-08T02:58:00Z</dcterms:created>
  <dcterms:modified xsi:type="dcterms:W3CDTF">2022-09-09T05:38:00Z</dcterms:modified>
</cp:coreProperties>
</file>